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000">
    <v:background id="_x0000_s1025" o:bwmode="white" fillcolor="#ffc000" o:targetscreensize="1024,768">
      <v:fill color2="yellow" focusposition=".5,.5" focussize="" type="gradientRadial"/>
    </v:background>
  </w:background>
  <w:body>
    <w:p w:rsidR="00035840" w:rsidRDefault="0003584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-348615</wp:posOffset>
                </wp:positionV>
                <wp:extent cx="5800725" cy="57594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5759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5840" w:rsidRDefault="00035840" w:rsidP="0003584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035840">
                              <w:rPr>
                                <w:rFonts w:ascii="Impact" w:hAnsi="Impact"/>
                                <w:color w:val="FFFF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Здоровый образ жизни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-27.45pt;width:456.75pt;height:45.3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" filled="f" stroked="f">
                <v:stroke joinstyle="round"/>
                <o:lock v:ext="edit" shapetype="t"/>
                <v:textbox style="mso-fit-shape-to-text:t">
                  <w:txbxContent>
                    <w:p w:rsidR="00035840" w:rsidRDefault="00035840" w:rsidP="0003584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035840">
                        <w:rPr>
                          <w:rFonts w:ascii="Impact" w:hAnsi="Impact"/>
                          <w:color w:val="FFFF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Здоровый образ жизни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35840" w:rsidRDefault="00035840" w:rsidP="00035840"/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35840">
        <w:rPr>
          <w:rFonts w:ascii="Times New Roman" w:hAnsi="Times New Roman" w:cs="Times New Roman"/>
          <w:color w:val="000000"/>
          <w:sz w:val="24"/>
          <w:szCs w:val="24"/>
        </w:rPr>
        <w:t>Сегодня медики утверждают, что здоровье человека на 20% зависит от наследственности, на 10% - от работы медиков, на 20% - от окружающей нас среды. Остальные 50% в руках самого человека. Значит, наше здоровье зависит от нашего образа жизни, от наших усилий по его укреплению.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35840">
        <w:rPr>
          <w:rFonts w:ascii="Times New Roman" w:hAnsi="Times New Roman" w:cs="Times New Roman"/>
          <w:color w:val="000000"/>
          <w:sz w:val="24"/>
          <w:szCs w:val="24"/>
        </w:rPr>
        <w:t>Так из каких компонентов скл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t>адывается здоровый образ жизни?</w:t>
      </w:r>
    </w:p>
    <w:p w:rsidR="00035840" w:rsidRPr="00035840" w:rsidRDefault="00035840" w:rsidP="00035840">
      <w:pPr>
        <w:numPr>
          <w:ilvl w:val="0"/>
          <w:numId w:val="1"/>
        </w:numPr>
        <w:spacing w:after="0" w:line="276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3584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Окружающая среда: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t xml:space="preserve"> безопасная и благоприятная для жизни,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35840">
        <w:rPr>
          <w:rFonts w:ascii="Times New Roman" w:hAnsi="Times New Roman" w:cs="Times New Roman"/>
          <w:color w:val="000000"/>
          <w:sz w:val="24"/>
          <w:szCs w:val="24"/>
        </w:rPr>
        <w:t>способствующая  развитию</w:t>
      </w:r>
      <w:proofErr w:type="gramEnd"/>
      <w:r w:rsidRPr="00035840">
        <w:rPr>
          <w:rFonts w:ascii="Times New Roman" w:hAnsi="Times New Roman" w:cs="Times New Roman"/>
          <w:color w:val="000000"/>
          <w:sz w:val="24"/>
          <w:szCs w:val="24"/>
        </w:rPr>
        <w:t xml:space="preserve"> ребенка. 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358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4733925</wp:posOffset>
            </wp:positionH>
            <wp:positionV relativeFrom="paragraph">
              <wp:posOffset>1558290</wp:posOffset>
            </wp:positionV>
            <wp:extent cx="1164590" cy="1506220"/>
            <wp:effectExtent l="0" t="0" r="0" b="0"/>
            <wp:wrapTight wrapText="bothSides">
              <wp:wrapPolygon edited="0">
                <wp:start x="11306" y="0"/>
                <wp:lineTo x="3533" y="4644"/>
                <wp:lineTo x="2473" y="6830"/>
                <wp:lineTo x="2120" y="8469"/>
                <wp:lineTo x="353" y="9835"/>
                <wp:lineTo x="353" y="16118"/>
                <wp:lineTo x="2120" y="18030"/>
                <wp:lineTo x="4947" y="18030"/>
                <wp:lineTo x="2473" y="19123"/>
                <wp:lineTo x="2120" y="20216"/>
                <wp:lineTo x="3180" y="21309"/>
                <wp:lineTo x="7773" y="21309"/>
                <wp:lineTo x="17666" y="20762"/>
                <wp:lineTo x="18726" y="18577"/>
                <wp:lineTo x="15900" y="18030"/>
                <wp:lineTo x="18373" y="13659"/>
                <wp:lineTo x="21200" y="12840"/>
                <wp:lineTo x="21200" y="10381"/>
                <wp:lineTo x="19080" y="6283"/>
                <wp:lineTo x="18726" y="4098"/>
                <wp:lineTo x="16253" y="1639"/>
                <wp:lineTo x="14133" y="0"/>
                <wp:lineTo x="11306" y="0"/>
              </wp:wrapPolygon>
            </wp:wrapTight>
            <wp:docPr id="3" name="Рисунок 3" descr="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50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t>Родители часто больше внимания уделяют эстетике поме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>щения, загромождают помещение дорогостоящей мебелью, где нет места ребенку с его неуемной энергией. Безусловно, не каждый решится отодвинуть импортную стенку и поста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>вить перекладину, тем более разместить целый спортивный комплекс. Однако крепкое здоровье и хорошее настроение де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>тей — достойная награда за такую жертву. Известный специ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алист в области физического воспитания детей и подростков В. С. </w:t>
      </w:r>
      <w:proofErr w:type="spellStart"/>
      <w:r w:rsidRPr="00035840">
        <w:rPr>
          <w:rFonts w:ascii="Times New Roman" w:hAnsi="Times New Roman" w:cs="Times New Roman"/>
          <w:color w:val="000000"/>
          <w:sz w:val="24"/>
          <w:szCs w:val="24"/>
        </w:rPr>
        <w:t>Скрипалев</w:t>
      </w:r>
      <w:proofErr w:type="spellEnd"/>
      <w:r w:rsidRPr="00035840">
        <w:rPr>
          <w:rFonts w:ascii="Times New Roman" w:hAnsi="Times New Roman" w:cs="Times New Roman"/>
          <w:color w:val="000000"/>
          <w:sz w:val="24"/>
          <w:szCs w:val="24"/>
        </w:rPr>
        <w:t xml:space="preserve"> предложил оригинальную конструкцию </w:t>
      </w:r>
      <w:r w:rsidRPr="000358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спор</w:t>
      </w:r>
      <w:r w:rsidRPr="00035840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 xml:space="preserve">тивного комплекса 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t>для обычной квартиры в книге «Наш семейный стадион». В его спортивном уголке снаряды расположены таким образом, чтобы получилось гимнастическое де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>рево. С одного снаряда можно перелезть на два соседних.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35840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8936990</wp:posOffset>
                </wp:positionH>
                <wp:positionV relativeFrom="paragraph">
                  <wp:posOffset>2338070</wp:posOffset>
                </wp:positionV>
                <wp:extent cx="0" cy="3026410"/>
                <wp:effectExtent l="6350" t="13970" r="12700" b="76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2641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36509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03.7pt,184.1pt" to="703.7pt,4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" o:allowincell="f" strokeweight=".7pt">
                <w10:wrap anchorx="margin"/>
              </v:line>
            </w:pict>
          </mc:Fallback>
        </mc:AlternateConten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t xml:space="preserve"> Пред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>ложенная конструкция, расположенная всего на трех квад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ратных метрах, состоит из 11 снарядов, на которых можно выполнить, по утверждению автора, более 5000 упражнений-перелазов! (автором разработан и сокращенный вариант </w:t>
      </w:r>
      <w:r w:rsidRPr="000358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t>1 кв. м для тех, у кого жилье поменьше).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35840">
        <w:rPr>
          <w:rFonts w:ascii="Times New Roman" w:hAnsi="Times New Roman" w:cs="Times New Roman"/>
          <w:color w:val="000000"/>
          <w:sz w:val="24"/>
          <w:szCs w:val="24"/>
        </w:rPr>
        <w:t>Для того чтобы «стадион в квартире» пользовался ежедневной популярностью у всех членов семьи, занятиям на нем можно при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>дать сюжетно-образный характер. Известно, что малышей больше всего привлекает выполнение развлекательных упражнений в со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>ответствии с принятой ролью. Они с удовольствием имитируют по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>вадки кошки, белочки, обезьянки, перелезающей с ветки на вет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>ку. Включаясь в сюжет, предложенный родителями или навеянный сказкой, мультфильмом, дети 3—4 лет откликаются на предложе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>ние залезть на верхушку снаряда — «дерева» от собачки, сделать запас орешков и грибков, достать бананы с верхней ветки и т.п.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35840">
        <w:rPr>
          <w:rFonts w:ascii="Times New Roman" w:hAnsi="Times New Roman" w:cs="Times New Roman"/>
          <w:color w:val="000000"/>
          <w:sz w:val="24"/>
          <w:szCs w:val="24"/>
        </w:rPr>
        <w:t>«Спортивный стадион» для детей 5—8 лет можно трансфор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>мировать в парусный корабль и отправиться на нем в кругосвет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>ное путешествие, полное приключений и неожиданностей. Немно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>го фантазии — и комплекс превратится в джунгли, а дети — в краснокожих и бледнолицых. Эти и многие другие сюжеты эмо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>ционально привлекательны для детей, и они, не зная устали, будут с пользой проводить время на снарядах, незаметно овладевая все новыми и новыми движениями, развивая свое воображение, твор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>чество, самостоятельность и инициативу.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35840">
        <w:rPr>
          <w:rFonts w:ascii="Times New Roman" w:hAnsi="Times New Roman" w:cs="Times New Roman"/>
          <w:color w:val="000000"/>
          <w:sz w:val="24"/>
          <w:szCs w:val="24"/>
        </w:rPr>
        <w:t xml:space="preserve">Другой формой проведения домашней физкультуры являются </w:t>
      </w:r>
      <w:r w:rsidRPr="000358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подвижные игры и игровые упражнения. 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t>С учетом ограниченной площади и возможностей квартиры рекомендуется отбирать игры и упражнения малой и средней подвижности. Участника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ми могут быть не только </w:t>
      </w:r>
      <w:proofErr w:type="gramStart"/>
      <w:r w:rsidRPr="00035840">
        <w:rPr>
          <w:rFonts w:ascii="Times New Roman" w:hAnsi="Times New Roman" w:cs="Times New Roman"/>
          <w:color w:val="000000"/>
          <w:sz w:val="24"/>
          <w:szCs w:val="24"/>
        </w:rPr>
        <w:t>дети</w:t>
      </w:r>
      <w:proofErr w:type="gramEnd"/>
      <w:r w:rsidRPr="00035840">
        <w:rPr>
          <w:rFonts w:ascii="Times New Roman" w:hAnsi="Times New Roman" w:cs="Times New Roman"/>
          <w:color w:val="000000"/>
          <w:sz w:val="24"/>
          <w:szCs w:val="24"/>
        </w:rPr>
        <w:t xml:space="preserve"> но и вся семья. Это и игры в </w:t>
      </w:r>
      <w:proofErr w:type="spellStart"/>
      <w:r w:rsidRPr="00035840">
        <w:rPr>
          <w:rFonts w:ascii="Times New Roman" w:hAnsi="Times New Roman" w:cs="Times New Roman"/>
          <w:color w:val="000000"/>
          <w:sz w:val="24"/>
          <w:szCs w:val="24"/>
        </w:rPr>
        <w:t>кольцеброс</w:t>
      </w:r>
      <w:proofErr w:type="spellEnd"/>
      <w:r w:rsidRPr="0003584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35840">
        <w:rPr>
          <w:rFonts w:ascii="Times New Roman" w:hAnsi="Times New Roman" w:cs="Times New Roman"/>
          <w:color w:val="000000"/>
          <w:sz w:val="24"/>
          <w:szCs w:val="24"/>
        </w:rPr>
        <w:t>дартс</w:t>
      </w:r>
      <w:proofErr w:type="spellEnd"/>
      <w:r w:rsidRPr="00035840">
        <w:rPr>
          <w:rFonts w:ascii="Times New Roman" w:hAnsi="Times New Roman" w:cs="Times New Roman"/>
          <w:color w:val="000000"/>
          <w:sz w:val="24"/>
          <w:szCs w:val="24"/>
        </w:rPr>
        <w:t>, кегли. Очень большой популярностью пользу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ются русские народные игры «Жмурки», «Прятки», 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lastRenderedPageBreak/>
        <w:t>«Море вол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>нуется», «Кошки-мышки», «Краски», «Фанты», игры в камеш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softHyphen/>
        <w:t>ки, современные «Найди и промолчи», «Не оставайся на полу».</w:t>
      </w:r>
    </w:p>
    <w:p w:rsidR="00035840" w:rsidRPr="00035840" w:rsidRDefault="00035840" w:rsidP="00035840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5840">
        <w:rPr>
          <w:rFonts w:ascii="Times New Roman" w:hAnsi="Times New Roman" w:cs="Times New Roman"/>
          <w:b/>
          <w:sz w:val="24"/>
          <w:szCs w:val="24"/>
          <w:u w:val="single"/>
        </w:rPr>
        <w:t>Питание.</w:t>
      </w:r>
    </w:p>
    <w:p w:rsidR="00035840" w:rsidRPr="00035840" w:rsidRDefault="00035840" w:rsidP="00035840">
      <w:pPr>
        <w:pStyle w:val="a3"/>
        <w:spacing w:before="0" w:beforeAutospacing="0" w:after="0" w:afterAutospacing="0" w:line="276" w:lineRule="auto"/>
        <w:ind w:firstLine="709"/>
        <w:rPr>
          <w:color w:val="28234B"/>
        </w:rPr>
      </w:pPr>
      <w:r w:rsidRPr="00035840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4573905</wp:posOffset>
            </wp:positionH>
            <wp:positionV relativeFrom="paragraph">
              <wp:posOffset>485775</wp:posOffset>
            </wp:positionV>
            <wp:extent cx="1449070" cy="1785620"/>
            <wp:effectExtent l="0" t="0" r="0" b="5080"/>
            <wp:wrapTight wrapText="bothSides">
              <wp:wrapPolygon edited="0">
                <wp:start x="15902" y="0"/>
                <wp:lineTo x="5395" y="230"/>
                <wp:lineTo x="2556" y="922"/>
                <wp:lineTo x="2556" y="3917"/>
                <wp:lineTo x="1420" y="5761"/>
                <wp:lineTo x="852" y="8065"/>
                <wp:lineTo x="2840" y="11292"/>
                <wp:lineTo x="1988" y="11522"/>
                <wp:lineTo x="2272" y="18435"/>
                <wp:lineTo x="2840" y="18666"/>
                <wp:lineTo x="9655" y="18666"/>
                <wp:lineTo x="9939" y="21431"/>
                <wp:lineTo x="11358" y="21431"/>
                <wp:lineTo x="11642" y="21201"/>
                <wp:lineTo x="19309" y="18666"/>
                <wp:lineTo x="20729" y="11292"/>
                <wp:lineTo x="21013" y="9448"/>
                <wp:lineTo x="19025" y="7605"/>
                <wp:lineTo x="20445" y="7605"/>
                <wp:lineTo x="21297" y="6222"/>
                <wp:lineTo x="21297" y="3457"/>
                <wp:lineTo x="19593" y="1844"/>
                <wp:lineTo x="17322" y="0"/>
                <wp:lineTo x="15902" y="0"/>
              </wp:wrapPolygon>
            </wp:wrapTight>
            <wp:docPr id="4" name="Рисунок 4" descr="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840">
        <w:rPr>
          <w:color w:val="28234B"/>
        </w:rPr>
        <w:t xml:space="preserve">Развитие и рост ребенка невозможны без правильного, полноценного питания. Растущий организм необходимо обеспечивать достаточным количеством питательных веществ (белки, жиры, углеводы, витамины, минеральные вещества, вода) и восполнять </w:t>
      </w:r>
      <w:proofErr w:type="spellStart"/>
      <w:r w:rsidRPr="00035840">
        <w:rPr>
          <w:color w:val="28234B"/>
        </w:rPr>
        <w:t>энергозатраты</w:t>
      </w:r>
      <w:proofErr w:type="spellEnd"/>
      <w:r w:rsidRPr="00035840">
        <w:rPr>
          <w:color w:val="28234B"/>
        </w:rPr>
        <w:t xml:space="preserve"> организма. Основными началами питания ребенка являются: соблюдение режима питания и наличие разнообразных и легко усвояемых продуктов. Потребность детского организма в питательных веществах и витаминах не может быть восполнена за счет только одного продукта. Поэтому в рационе должны присутствовать и молоко, и мясо, и продукты растительного происхождения, но при этом их сочетание должно хорошо усваиваться организмом. Нельзя родителям забывать и </w:t>
      </w:r>
      <w:proofErr w:type="gramStart"/>
      <w:r w:rsidRPr="00035840">
        <w:rPr>
          <w:color w:val="28234B"/>
        </w:rPr>
        <w:t>о  качестве</w:t>
      </w:r>
      <w:proofErr w:type="gramEnd"/>
      <w:r w:rsidRPr="00035840">
        <w:rPr>
          <w:color w:val="28234B"/>
        </w:rPr>
        <w:t xml:space="preserve"> продуктов (свежесть, наличие в продукте искусственных добавок, технология производства и т.д.).</w:t>
      </w:r>
    </w:p>
    <w:p w:rsidR="00035840" w:rsidRPr="00035840" w:rsidRDefault="00035840" w:rsidP="00035840">
      <w:pPr>
        <w:pStyle w:val="a3"/>
        <w:spacing w:before="0" w:beforeAutospacing="0" w:after="0" w:afterAutospacing="0" w:line="276" w:lineRule="auto"/>
        <w:ind w:firstLine="709"/>
        <w:rPr>
          <w:color w:val="28234B"/>
        </w:rPr>
      </w:pPr>
      <w:r w:rsidRPr="00035840">
        <w:rPr>
          <w:color w:val="28234B"/>
        </w:rPr>
        <w:t>Отдельные виды продуктов:</w:t>
      </w:r>
    </w:p>
    <w:p w:rsidR="00035840" w:rsidRPr="00035840" w:rsidRDefault="00035840" w:rsidP="00035840">
      <w:pPr>
        <w:pStyle w:val="a3"/>
        <w:spacing w:before="0" w:beforeAutospacing="0" w:after="0" w:afterAutospacing="0" w:line="276" w:lineRule="auto"/>
        <w:ind w:firstLine="709"/>
        <w:rPr>
          <w:color w:val="28234B"/>
        </w:rPr>
      </w:pPr>
      <w:r w:rsidRPr="00035840">
        <w:rPr>
          <w:rStyle w:val="a5"/>
          <w:color w:val="28234B"/>
        </w:rPr>
        <w:t>Напитки.</w:t>
      </w:r>
      <w:r w:rsidRPr="00035840">
        <w:rPr>
          <w:color w:val="28234B"/>
        </w:rPr>
        <w:t xml:space="preserve"> Вода только кипяченая или бутилированная, качество которой подтверждено соответствующими документами. Употребление водопроводной воды должно быть исключено из рациона ребенка. Чай, какао, напитки, содержащие кофеин могут присутствовать в питании, но в небольших количествах. </w:t>
      </w:r>
    </w:p>
    <w:p w:rsidR="00035840" w:rsidRPr="00035840" w:rsidRDefault="00035840" w:rsidP="00035840">
      <w:pPr>
        <w:pStyle w:val="a3"/>
        <w:spacing w:before="0" w:beforeAutospacing="0" w:after="0" w:afterAutospacing="0" w:line="276" w:lineRule="auto"/>
        <w:ind w:firstLine="709"/>
        <w:rPr>
          <w:color w:val="28234B"/>
        </w:rPr>
      </w:pPr>
      <w:r w:rsidRPr="00035840">
        <w:rPr>
          <w:rStyle w:val="a5"/>
          <w:color w:val="28234B"/>
        </w:rPr>
        <w:t>Мясо.</w:t>
      </w:r>
      <w:r w:rsidRPr="00035840">
        <w:rPr>
          <w:color w:val="28234B"/>
        </w:rPr>
        <w:t xml:space="preserve"> Исключению из рациона подлежит жирное, острое и сильно соленое мясо. Желательно, чтобы оно было мягкое, подвергнутое длительной термической обработке. Аналогичные рекомендации можно дать и в отношении рыбы.</w:t>
      </w:r>
    </w:p>
    <w:p w:rsidR="00035840" w:rsidRPr="00035840" w:rsidRDefault="00035840" w:rsidP="00035840">
      <w:pPr>
        <w:pStyle w:val="a3"/>
        <w:spacing w:before="0" w:beforeAutospacing="0" w:after="0" w:afterAutospacing="0" w:line="276" w:lineRule="auto"/>
        <w:ind w:firstLine="709"/>
        <w:rPr>
          <w:color w:val="28234B"/>
        </w:rPr>
      </w:pPr>
      <w:r w:rsidRPr="00035840">
        <w:rPr>
          <w:rStyle w:val="a5"/>
          <w:color w:val="28234B"/>
        </w:rPr>
        <w:t>Молочные продукты</w:t>
      </w:r>
      <w:r w:rsidRPr="00035840">
        <w:rPr>
          <w:color w:val="28234B"/>
        </w:rPr>
        <w:t xml:space="preserve"> должны в обязательном порядке присутствовать в рационе ребенка. Молоко, кефир, творог все это является незаменимым источником питательных веществ.</w:t>
      </w:r>
    </w:p>
    <w:p w:rsidR="00035840" w:rsidRPr="00035840" w:rsidRDefault="00035840" w:rsidP="00035840">
      <w:pPr>
        <w:pStyle w:val="a3"/>
        <w:spacing w:before="0" w:beforeAutospacing="0" w:after="0" w:afterAutospacing="0" w:line="276" w:lineRule="auto"/>
        <w:ind w:firstLine="709"/>
        <w:rPr>
          <w:color w:val="28234B"/>
        </w:rPr>
      </w:pPr>
      <w:r w:rsidRPr="00035840">
        <w:rPr>
          <w:color w:val="28234B"/>
        </w:rPr>
        <w:t>Режим питания:</w:t>
      </w:r>
    </w:p>
    <w:p w:rsidR="00035840" w:rsidRPr="00035840" w:rsidRDefault="00035840" w:rsidP="00035840">
      <w:pPr>
        <w:pStyle w:val="a3"/>
        <w:spacing w:before="0" w:beforeAutospacing="0" w:after="0" w:afterAutospacing="0" w:line="276" w:lineRule="auto"/>
        <w:ind w:firstLine="709"/>
        <w:rPr>
          <w:color w:val="28234B"/>
        </w:rPr>
      </w:pPr>
      <w:r w:rsidRPr="00035840">
        <w:rPr>
          <w:color w:val="28234B"/>
        </w:rPr>
        <w:t xml:space="preserve">      </w:t>
      </w:r>
      <w:proofErr w:type="gramStart"/>
      <w:r w:rsidRPr="00035840">
        <w:rPr>
          <w:color w:val="28234B"/>
        </w:rPr>
        <w:t>Детям  рекомендуется</w:t>
      </w:r>
      <w:proofErr w:type="gramEnd"/>
      <w:r w:rsidRPr="00035840">
        <w:rPr>
          <w:color w:val="28234B"/>
        </w:rPr>
        <w:t xml:space="preserve"> 4-х разовое питание с интервалами между приемами пищи в 3-4 часа, но не более. Не допустимы перерывы в питании более 7 часов. Иначе это приведет к ослаблению внимания ребенка, вялости, что скажется на его самочувствии. Кроме того, после длительного перерыва в еде, ребенок, сильно проголодавшись, сразу может съесть большое количество пищи, плохо ее пережевывая. Пища, проглоченная наспех, в большом количестве, плохо переваривается. Желудок в этом случае получает непосильную для него перегрузку, что очень опасно, т.к. может возникнуть расстройство желудка.</w:t>
      </w:r>
    </w:p>
    <w:p w:rsidR="00035840" w:rsidRPr="00035840" w:rsidRDefault="00035840" w:rsidP="00035840">
      <w:pPr>
        <w:pStyle w:val="a3"/>
        <w:spacing w:before="0" w:beforeAutospacing="0" w:after="0" w:afterAutospacing="0" w:line="276" w:lineRule="auto"/>
        <w:ind w:firstLine="709"/>
      </w:pPr>
      <w:r w:rsidRPr="00035840">
        <w:t xml:space="preserve">        Энергетическая ценность рациона должна находиться в пределах 2100-2800 ккал в сутки.</w:t>
      </w:r>
    </w:p>
    <w:p w:rsidR="00035840" w:rsidRPr="00035840" w:rsidRDefault="00035840" w:rsidP="00035840">
      <w:pPr>
        <w:pStyle w:val="a3"/>
        <w:spacing w:before="0" w:beforeAutospacing="0" w:after="0" w:afterAutospacing="0" w:line="276" w:lineRule="auto"/>
        <w:ind w:firstLine="709"/>
        <w:rPr>
          <w:color w:val="28234B"/>
        </w:rPr>
        <w:sectPr w:rsidR="00035840" w:rsidRPr="000358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35840">
        <w:t xml:space="preserve"> Не следует "перегружать" отдельные приемы пищи, равномерно распределяя калорийность.  Обращаем внимание родителей на необходимость воспитания в детях основ рационального и правильного питания, а также гигиены. Это очень важно в преддверии школы.</w:t>
      </w:r>
    </w:p>
    <w:p w:rsidR="00035840" w:rsidRPr="00035840" w:rsidRDefault="00035840" w:rsidP="00035840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584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Закаливание организма</w:t>
      </w:r>
    </w:p>
    <w:p w:rsidR="00035840" w:rsidRPr="00035840" w:rsidRDefault="00035840" w:rsidP="00035840">
      <w:pPr>
        <w:pStyle w:val="4"/>
        <w:spacing w:before="0" w:after="0" w:line="276" w:lineRule="auto"/>
        <w:ind w:firstLine="709"/>
        <w:rPr>
          <w:b w:val="0"/>
          <w:sz w:val="24"/>
          <w:szCs w:val="24"/>
        </w:rPr>
      </w:pPr>
      <w:r w:rsidRPr="00035840">
        <w:rPr>
          <w:b w:val="0"/>
          <w:sz w:val="24"/>
          <w:szCs w:val="24"/>
        </w:rPr>
        <w:t>Некоторые приёмы закаливания</w:t>
      </w:r>
    </w:p>
    <w:p w:rsidR="00035840" w:rsidRPr="00035840" w:rsidRDefault="00035840" w:rsidP="00035840">
      <w:pPr>
        <w:pStyle w:val="4"/>
        <w:spacing w:before="0" w:after="0" w:line="276" w:lineRule="auto"/>
        <w:ind w:firstLine="709"/>
        <w:rPr>
          <w:b w:val="0"/>
          <w:sz w:val="24"/>
          <w:szCs w:val="24"/>
        </w:rPr>
      </w:pPr>
      <w:r w:rsidRPr="00035840">
        <w:rPr>
          <w:b w:val="0"/>
          <w:sz w:val="24"/>
          <w:szCs w:val="24"/>
        </w:rPr>
        <w:t>1. Обширное умывание.</w:t>
      </w:r>
      <w:r w:rsidRPr="00035840">
        <w:rPr>
          <w:rStyle w:val="a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35840" w:rsidRPr="00035840" w:rsidRDefault="00035840" w:rsidP="00035840">
      <w:pPr>
        <w:pStyle w:val="a3"/>
        <w:spacing w:before="0" w:beforeAutospacing="0" w:after="0" w:afterAutospacing="0" w:line="276" w:lineRule="auto"/>
        <w:ind w:firstLine="709"/>
      </w:pPr>
      <w:r w:rsidRPr="00035840">
        <w:rPr>
          <w:i/>
          <w:iCs/>
          <w:u w:val="single"/>
        </w:rPr>
        <w:t>Ребёнок должен:</w:t>
      </w:r>
    </w:p>
    <w:p w:rsidR="00035840" w:rsidRPr="00035840" w:rsidRDefault="00035840" w:rsidP="00035840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открыть кран с водой, намочить правую ладошку и провести ею от кончиков пальцев до локтя левой руки, сказать «раз»; то же проделать левой рукой. </w:t>
      </w:r>
    </w:p>
    <w:p w:rsidR="00035840" w:rsidRPr="00035840" w:rsidRDefault="00035840" w:rsidP="00035840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Намочить обе ладошки, положить их сзади на шею и провести ими одновременно к подбородку, сказать «раз». </w:t>
      </w:r>
    </w:p>
    <w:p w:rsidR="00035840" w:rsidRPr="00035840" w:rsidRDefault="00035840" w:rsidP="00035840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Намочить правую ладошку и сделать круговое движение по верхней части груди, сказать «раз». </w:t>
      </w:r>
    </w:p>
    <w:p w:rsidR="00035840" w:rsidRPr="00035840" w:rsidRDefault="00035840" w:rsidP="00035840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Намочить обе ладошки и умыть лицо. </w:t>
      </w:r>
    </w:p>
    <w:p w:rsidR="00035840" w:rsidRPr="00035840" w:rsidRDefault="00035840" w:rsidP="00035840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Ополоснуть, «отжать» обе руки, вытереться насухо. </w:t>
      </w:r>
    </w:p>
    <w:p w:rsidR="00035840" w:rsidRPr="00035840" w:rsidRDefault="00035840" w:rsidP="00035840">
      <w:pPr>
        <w:pStyle w:val="a3"/>
        <w:spacing w:before="0" w:beforeAutospacing="0" w:after="0" w:afterAutospacing="0" w:line="276" w:lineRule="auto"/>
        <w:ind w:firstLine="709"/>
      </w:pPr>
      <w:proofErr w:type="spellStart"/>
      <w:r w:rsidRPr="00035840">
        <w:rPr>
          <w:i/>
          <w:iCs/>
        </w:rPr>
        <w:t>Примечание.</w:t>
      </w:r>
      <w:r w:rsidRPr="00035840">
        <w:t>Через</w:t>
      </w:r>
      <w:proofErr w:type="spellEnd"/>
      <w:r w:rsidRPr="00035840">
        <w:t xml:space="preserve"> некоторое время длительность процедуры увеличивается, а именно:</w:t>
      </w:r>
    </w:p>
    <w:p w:rsidR="00035840" w:rsidRPr="00035840" w:rsidRDefault="00035840" w:rsidP="00035840">
      <w:pPr>
        <w:pStyle w:val="a3"/>
        <w:spacing w:before="0" w:beforeAutospacing="0" w:after="0" w:afterAutospacing="0" w:line="276" w:lineRule="auto"/>
        <w:ind w:firstLine="709"/>
      </w:pPr>
      <w:r w:rsidRPr="00035840">
        <w:rPr>
          <w:noProof/>
        </w:rPr>
        <w:drawing>
          <wp:anchor distT="0" distB="0" distL="114300" distR="114300" simplePos="0" relativeHeight="251666432" behindDoc="1" locked="0" layoutInCell="1" allowOverlap="1" wp14:anchorId="24B262E8" wp14:editId="6A8933FF">
            <wp:simplePos x="0" y="0"/>
            <wp:positionH relativeFrom="margin">
              <wp:align>left</wp:align>
            </wp:positionH>
            <wp:positionV relativeFrom="paragraph">
              <wp:posOffset>73025</wp:posOffset>
            </wp:positionV>
            <wp:extent cx="2035810" cy="1371600"/>
            <wp:effectExtent l="0" t="0" r="2540" b="0"/>
            <wp:wrapTight wrapText="bothSides">
              <wp:wrapPolygon edited="0">
                <wp:start x="8489" y="0"/>
                <wp:lineTo x="6266" y="900"/>
                <wp:lineTo x="4245" y="3300"/>
                <wp:lineTo x="4447" y="4800"/>
                <wp:lineTo x="0" y="6900"/>
                <wp:lineTo x="0" y="17100"/>
                <wp:lineTo x="8085" y="19200"/>
                <wp:lineTo x="8085" y="19800"/>
                <wp:lineTo x="12329" y="21000"/>
                <wp:lineTo x="14957" y="21300"/>
                <wp:lineTo x="17180" y="21300"/>
                <wp:lineTo x="18999" y="19200"/>
                <wp:lineTo x="21425" y="18000"/>
                <wp:lineTo x="21425" y="5700"/>
                <wp:lineTo x="20212" y="4800"/>
                <wp:lineTo x="20212" y="2700"/>
                <wp:lineTo x="16978" y="0"/>
                <wp:lineTo x="8489" y="0"/>
              </wp:wrapPolygon>
            </wp:wrapTight>
            <wp:docPr id="5" name="Рисунок 5" descr="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840">
        <w:t xml:space="preserve"> каждую руку, а </w:t>
      </w:r>
      <w:proofErr w:type="gramStart"/>
      <w:r w:rsidRPr="00035840">
        <w:t>так же</w:t>
      </w:r>
      <w:proofErr w:type="gramEnd"/>
      <w:r w:rsidRPr="00035840">
        <w:t xml:space="preserve"> шею и грудь дети обмывают по два раза, проговаривая «раз, два» и т.д. </w:t>
      </w:r>
    </w:p>
    <w:p w:rsidR="00035840" w:rsidRPr="00035840" w:rsidRDefault="00035840" w:rsidP="00035840">
      <w:pPr>
        <w:pStyle w:val="a3"/>
        <w:spacing w:before="0" w:beforeAutospacing="0" w:after="0" w:afterAutospacing="0" w:line="276" w:lineRule="auto"/>
        <w:ind w:firstLine="709"/>
      </w:pPr>
      <w:r w:rsidRPr="00035840">
        <w:t>2. Сон без маечек.</w:t>
      </w:r>
    </w:p>
    <w:p w:rsidR="00035840" w:rsidRPr="00035840" w:rsidRDefault="00035840" w:rsidP="00035840">
      <w:pPr>
        <w:pStyle w:val="a3"/>
        <w:spacing w:before="0" w:beforeAutospacing="0" w:after="0" w:afterAutospacing="0" w:line="276" w:lineRule="auto"/>
        <w:ind w:firstLine="709"/>
      </w:pPr>
      <w:r w:rsidRPr="00035840">
        <w:t>Проводится круглый год. На случай понижения температуры из-за перебоев в отоплении или установившейся холодной погоды должны быть подготовлены тёплые носочки на ноги и вторые одеяла. Разумеется, температура в спальной комнате не должна быть ниже +14 градусов Цельсия.</w:t>
      </w:r>
    </w:p>
    <w:p w:rsidR="00035840" w:rsidRPr="00035840" w:rsidRDefault="00035840" w:rsidP="00035840">
      <w:pPr>
        <w:pStyle w:val="a3"/>
        <w:spacing w:before="0" w:beforeAutospacing="0" w:after="0" w:afterAutospacing="0" w:line="276" w:lineRule="auto"/>
        <w:ind w:firstLine="709"/>
      </w:pPr>
      <w:r w:rsidRPr="00035840">
        <w:t xml:space="preserve">3. Сухое растирание. После утренней гимнастики, </w:t>
      </w:r>
      <w:proofErr w:type="gramStart"/>
      <w:r w:rsidRPr="00035840">
        <w:t>двигательного  занятия</w:t>
      </w:r>
      <w:proofErr w:type="gramEnd"/>
      <w:r w:rsidRPr="00035840">
        <w:t xml:space="preserve"> ,   растирайте тело  ребёнка махровой рукавичкой. 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b/>
          <w:bCs/>
          <w:sz w:val="24"/>
          <w:szCs w:val="24"/>
        </w:rPr>
        <w:t>Закаливающее дыхание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>Этот вид закаливания укрепляет весь дыхательный тракт. Суть же его заключается в выполнении комплекса игровых упражнений с носом. Рекомендуется для детей младшего возраста, но может быть использован и в работе со старшими детьми. Проводится 2-3 раза в день.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b/>
          <w:bCs/>
          <w:sz w:val="24"/>
          <w:szCs w:val="24"/>
        </w:rPr>
        <w:t>«Поиграем с носиком»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Организационный момент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>· «найди и покажи носик»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>Дети удобно рассаживаются и показывают свой носик взрослому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Основная часть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>Игровые упражнения с носиком.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>· «Помоги носику собраться на прогулку»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>Каждый ребёнок берёт носовой платок или салфетку и тщательно очищает свой нос самостоятельно или с помощью взрослого.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>· «Носик гуляет»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>Взрослый предлагает детям крепко закрыть рот, чтобы он не мешал гулять и хорошо дышать носу.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>Старшим детям можно предложить выключить дыхание ртом, поджав кончик языка к твёрдому нёбу. В обоих случаях вдох и выдох выполняет через нос.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>· «Носик балуется»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>На вдохе ребёнок оказывает сопротивление воздуху, надавливая большим и указательным пальцами одной руки на крылья носа.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>· «Носик нюхает приятный запах» Ребёнок выполняет 10 вдохов-выдохов через правую и левую ноздрю, поочерёдно закрывая их указательным пальцем.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6AF1C936" wp14:editId="58C0FB1A">
            <wp:simplePos x="0" y="0"/>
            <wp:positionH relativeFrom="column">
              <wp:posOffset>5260975</wp:posOffset>
            </wp:positionH>
            <wp:positionV relativeFrom="paragraph">
              <wp:posOffset>10160</wp:posOffset>
            </wp:positionV>
            <wp:extent cx="1725930" cy="1838325"/>
            <wp:effectExtent l="0" t="0" r="0" b="0"/>
            <wp:wrapTight wrapText="bothSides">
              <wp:wrapPolygon edited="0">
                <wp:start x="4291" y="224"/>
                <wp:lineTo x="2384" y="1791"/>
                <wp:lineTo x="1669" y="2686"/>
                <wp:lineTo x="1192" y="4924"/>
                <wp:lineTo x="477" y="10296"/>
                <wp:lineTo x="1192" y="11639"/>
                <wp:lineTo x="3815" y="14997"/>
                <wp:lineTo x="4053" y="15892"/>
                <wp:lineTo x="10490" y="18578"/>
                <wp:lineTo x="12397" y="18578"/>
                <wp:lineTo x="14305" y="20593"/>
                <wp:lineTo x="15020" y="21040"/>
                <wp:lineTo x="16689" y="21040"/>
                <wp:lineTo x="17881" y="18578"/>
                <wp:lineTo x="20980" y="14997"/>
                <wp:lineTo x="20980" y="10968"/>
                <wp:lineTo x="20265" y="9401"/>
                <wp:lineTo x="19073" y="7834"/>
                <wp:lineTo x="19788" y="5820"/>
                <wp:lineTo x="16450" y="4701"/>
                <wp:lineTo x="8821" y="4253"/>
                <wp:lineTo x="9060" y="2910"/>
                <wp:lineTo x="6914" y="672"/>
                <wp:lineTo x="5483" y="224"/>
                <wp:lineTo x="4291" y="224"/>
              </wp:wrapPolygon>
            </wp:wrapTight>
            <wp:docPr id="7" name="Рисунок 7" descr="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840">
        <w:rPr>
          <w:rFonts w:ascii="Times New Roman" w:hAnsi="Times New Roman" w:cs="Times New Roman"/>
          <w:sz w:val="24"/>
          <w:szCs w:val="24"/>
        </w:rPr>
        <w:t xml:space="preserve">· «Носик поёт песенку» На выдохе малыш постукивает указательным пальцем по крыльям носа и поёт: «Ба – </w:t>
      </w:r>
      <w:proofErr w:type="spellStart"/>
      <w:r w:rsidRPr="00035840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03584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35840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035840">
        <w:rPr>
          <w:rFonts w:ascii="Times New Roman" w:hAnsi="Times New Roman" w:cs="Times New Roman"/>
          <w:sz w:val="24"/>
          <w:szCs w:val="24"/>
        </w:rPr>
        <w:t>».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 «Поиграем носиком»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>Ребёнок располагает на переносице указательные пальцы и выполняет ими движение к крыльям носа, затем вверх и обратно.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>Таким образом делается как бы растирание.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Заключительный этап.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>· «Носик возвращается домой»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>Дети убирают платки и салфетки. Показывают взрослому, что их носик вернулся.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840" w:rsidRPr="00035840" w:rsidRDefault="00035840" w:rsidP="00035840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5840">
        <w:rPr>
          <w:rFonts w:ascii="Times New Roman" w:hAnsi="Times New Roman" w:cs="Times New Roman"/>
          <w:b/>
          <w:sz w:val="24"/>
          <w:szCs w:val="24"/>
          <w:u w:val="single"/>
        </w:rPr>
        <w:t xml:space="preserve">Гигиена 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Соблюдение правил </w:t>
      </w:r>
      <w:proofErr w:type="gramStart"/>
      <w:r w:rsidRPr="00035840">
        <w:rPr>
          <w:rFonts w:ascii="Times New Roman" w:hAnsi="Times New Roman" w:cs="Times New Roman"/>
          <w:sz w:val="24"/>
          <w:szCs w:val="24"/>
        </w:rPr>
        <w:t>личной  и</w:t>
      </w:r>
      <w:proofErr w:type="gramEnd"/>
      <w:r w:rsidRPr="00035840">
        <w:rPr>
          <w:rFonts w:ascii="Times New Roman" w:hAnsi="Times New Roman" w:cs="Times New Roman"/>
          <w:sz w:val="24"/>
          <w:szCs w:val="24"/>
        </w:rPr>
        <w:t xml:space="preserve"> общественной гигиены, владение навыками первой помощи.</w:t>
      </w:r>
    </w:p>
    <w:p w:rsidR="00035840" w:rsidRPr="00035840" w:rsidRDefault="00035840" w:rsidP="00035840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5840">
        <w:rPr>
          <w:rFonts w:ascii="Times New Roman" w:hAnsi="Times New Roman" w:cs="Times New Roman"/>
          <w:b/>
          <w:sz w:val="24"/>
          <w:szCs w:val="24"/>
          <w:u w:val="single"/>
        </w:rPr>
        <w:t>Психоэмоциональное состояние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b/>
          <w:bCs/>
          <w:sz w:val="24"/>
          <w:szCs w:val="24"/>
        </w:rPr>
        <w:t>Детей учит то, что их окружает.</w:t>
      </w:r>
    </w:p>
    <w:p w:rsidR="00035840" w:rsidRPr="00035840" w:rsidRDefault="00035840" w:rsidP="00035840">
      <w:pPr>
        <w:numPr>
          <w:ilvl w:val="0"/>
          <w:numId w:val="4"/>
        </w:numPr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Если ребёнка часто критикуют – </w:t>
      </w:r>
      <w:proofErr w:type="gramStart"/>
      <w:r w:rsidRPr="00035840">
        <w:rPr>
          <w:rFonts w:ascii="Times New Roman" w:hAnsi="Times New Roman" w:cs="Times New Roman"/>
          <w:sz w:val="24"/>
          <w:szCs w:val="24"/>
        </w:rPr>
        <w:t>он  учится</w:t>
      </w:r>
      <w:proofErr w:type="gramEnd"/>
      <w:r w:rsidRPr="00035840">
        <w:rPr>
          <w:rFonts w:ascii="Times New Roman" w:hAnsi="Times New Roman" w:cs="Times New Roman"/>
          <w:sz w:val="24"/>
          <w:szCs w:val="24"/>
        </w:rPr>
        <w:t xml:space="preserve">  осуждать </w:t>
      </w:r>
    </w:p>
    <w:p w:rsidR="00035840" w:rsidRPr="00035840" w:rsidRDefault="00035840" w:rsidP="00035840">
      <w:pPr>
        <w:numPr>
          <w:ilvl w:val="0"/>
          <w:numId w:val="4"/>
        </w:numPr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Если ребёнку часто демонстрируют враждебность – он учится драться </w:t>
      </w:r>
    </w:p>
    <w:p w:rsidR="00035840" w:rsidRPr="00035840" w:rsidRDefault="00035840" w:rsidP="00035840">
      <w:pPr>
        <w:numPr>
          <w:ilvl w:val="0"/>
          <w:numId w:val="4"/>
        </w:numPr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Если ребёнка часто высмеивают – он учится быть робким </w:t>
      </w:r>
    </w:p>
    <w:p w:rsidR="00035840" w:rsidRPr="00035840" w:rsidRDefault="00035840" w:rsidP="00035840">
      <w:pPr>
        <w:numPr>
          <w:ilvl w:val="0"/>
          <w:numId w:val="4"/>
        </w:numPr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Если ребёнка часто позорят – он учится чувствовать себя виноватым </w:t>
      </w:r>
    </w:p>
    <w:p w:rsidR="00035840" w:rsidRPr="00035840" w:rsidRDefault="00035840" w:rsidP="00035840">
      <w:pPr>
        <w:numPr>
          <w:ilvl w:val="0"/>
          <w:numId w:val="4"/>
        </w:numPr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Если к ребёнку часто бывают снисходительны – он учится быть терпимым </w:t>
      </w:r>
    </w:p>
    <w:p w:rsidR="00035840" w:rsidRPr="00035840" w:rsidRDefault="00035840" w:rsidP="00035840">
      <w:pPr>
        <w:numPr>
          <w:ilvl w:val="0"/>
          <w:numId w:val="4"/>
        </w:numPr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Если ребёнка часто подбадривают – он учится уверенности в себе </w:t>
      </w:r>
    </w:p>
    <w:p w:rsidR="00035840" w:rsidRPr="00035840" w:rsidRDefault="00035840" w:rsidP="00035840">
      <w:pPr>
        <w:numPr>
          <w:ilvl w:val="0"/>
          <w:numId w:val="4"/>
        </w:numPr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Если ребёнка часто хвалят – он учится оценивать </w:t>
      </w:r>
    </w:p>
    <w:p w:rsidR="00035840" w:rsidRPr="00035840" w:rsidRDefault="00035840" w:rsidP="00035840">
      <w:pPr>
        <w:numPr>
          <w:ilvl w:val="0"/>
          <w:numId w:val="4"/>
        </w:numPr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Если с ребёнком обычно честны – он учится справедливости </w:t>
      </w:r>
    </w:p>
    <w:p w:rsidR="00035840" w:rsidRPr="00035840" w:rsidRDefault="00035840" w:rsidP="00035840">
      <w:pPr>
        <w:numPr>
          <w:ilvl w:val="0"/>
          <w:numId w:val="4"/>
        </w:numPr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Если ребёнок живёт с чувством безопасности – он учится верить </w:t>
      </w:r>
    </w:p>
    <w:p w:rsidR="00035840" w:rsidRPr="00035840" w:rsidRDefault="00035840" w:rsidP="00035840">
      <w:pPr>
        <w:numPr>
          <w:ilvl w:val="0"/>
          <w:numId w:val="4"/>
        </w:numPr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Если ребёнок живет в атмосфере дружбы и чувствует себя нужным – он учится находить в этом мире любовь 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35840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03584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Здоровый образ жизни</w:t>
      </w:r>
      <w:r w:rsidRPr="000358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35840">
        <w:rPr>
          <w:rFonts w:ascii="Times New Roman" w:hAnsi="Times New Roman" w:cs="Times New Roman"/>
          <w:color w:val="000000"/>
          <w:sz w:val="24"/>
          <w:szCs w:val="24"/>
        </w:rPr>
        <w:t>предполагает  оптимальный</w:t>
      </w:r>
      <w:proofErr w:type="gramEnd"/>
      <w:r w:rsidRPr="00035840">
        <w:rPr>
          <w:rFonts w:ascii="Times New Roman" w:hAnsi="Times New Roman" w:cs="Times New Roman"/>
          <w:color w:val="000000"/>
          <w:sz w:val="24"/>
          <w:szCs w:val="24"/>
        </w:rPr>
        <w:t xml:space="preserve"> режим труда и отдыха, правильное питание,  достаточную двигательную активность, личную гигиену, </w:t>
      </w:r>
    </w:p>
    <w:p w:rsidR="00035840" w:rsidRPr="00035840" w:rsidRDefault="00035840" w:rsidP="00035840">
      <w:pPr>
        <w:spacing w:after="0"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35840">
        <w:rPr>
          <w:rFonts w:ascii="Times New Roman" w:hAnsi="Times New Roman" w:cs="Times New Roman"/>
          <w:color w:val="000000"/>
          <w:sz w:val="24"/>
          <w:szCs w:val="24"/>
        </w:rPr>
        <w:t xml:space="preserve">закаливание, искоренение вредных привычек, любовь к близким, позитивное восприятие жизни. Он позволяет до глубокой старости сохранять нравственное, психическое и физическое здоровье. </w:t>
      </w:r>
    </w:p>
    <w:p w:rsidR="00035840" w:rsidRPr="00035840" w:rsidRDefault="00035840" w:rsidP="00035840">
      <w:pPr>
        <w:pStyle w:val="style1"/>
        <w:spacing w:before="0" w:beforeAutospacing="0" w:after="0" w:afterAutospacing="0" w:line="276" w:lineRule="auto"/>
        <w:ind w:firstLine="709"/>
        <w:jc w:val="center"/>
        <w:rPr>
          <w:b/>
        </w:rPr>
      </w:pPr>
      <w:r w:rsidRPr="00035840">
        <w:rPr>
          <w:b/>
        </w:rPr>
        <w:t xml:space="preserve"> </w:t>
      </w:r>
    </w:p>
    <w:p w:rsidR="00035840" w:rsidRDefault="00035840" w:rsidP="00035840">
      <w:pPr>
        <w:pStyle w:val="style1"/>
        <w:jc w:val="center"/>
        <w:rPr>
          <w:b/>
          <w:sz w:val="28"/>
          <w:szCs w:val="28"/>
        </w:rPr>
      </w:pPr>
      <w:r w:rsidRPr="00035840">
        <w:rPr>
          <w:noProof/>
        </w:rPr>
        <w:drawing>
          <wp:anchor distT="0" distB="0" distL="114300" distR="114300" simplePos="0" relativeHeight="251670528" behindDoc="0" locked="0" layoutInCell="1" allowOverlap="1" wp14:anchorId="66455743" wp14:editId="0D3187B9">
            <wp:simplePos x="0" y="0"/>
            <wp:positionH relativeFrom="margin">
              <wp:align>center</wp:align>
            </wp:positionH>
            <wp:positionV relativeFrom="paragraph">
              <wp:posOffset>156210</wp:posOffset>
            </wp:positionV>
            <wp:extent cx="1697355" cy="2117725"/>
            <wp:effectExtent l="0" t="0" r="0" b="0"/>
            <wp:wrapNone/>
            <wp:docPr id="9" name="Рисунок 9" descr="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7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21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840" w:rsidRDefault="00035840" w:rsidP="00035840">
      <w:pPr>
        <w:pStyle w:val="style1"/>
        <w:jc w:val="center"/>
        <w:rPr>
          <w:b/>
          <w:sz w:val="28"/>
          <w:szCs w:val="28"/>
        </w:rPr>
      </w:pPr>
    </w:p>
    <w:p w:rsidR="00035840" w:rsidRDefault="00035840" w:rsidP="00035840">
      <w:pPr>
        <w:pStyle w:val="style1"/>
        <w:jc w:val="center"/>
        <w:rPr>
          <w:b/>
          <w:sz w:val="28"/>
          <w:szCs w:val="28"/>
        </w:rPr>
      </w:pPr>
    </w:p>
    <w:p w:rsidR="00035840" w:rsidRDefault="00035840" w:rsidP="00035840">
      <w:pPr>
        <w:pStyle w:val="style1"/>
        <w:jc w:val="center"/>
        <w:rPr>
          <w:b/>
          <w:sz w:val="28"/>
          <w:szCs w:val="28"/>
        </w:rPr>
      </w:pPr>
    </w:p>
    <w:p w:rsidR="00035840" w:rsidRDefault="00035840" w:rsidP="00035840">
      <w:pPr>
        <w:pStyle w:val="style1"/>
        <w:jc w:val="center"/>
        <w:rPr>
          <w:b/>
          <w:sz w:val="28"/>
          <w:szCs w:val="28"/>
        </w:rPr>
      </w:pPr>
      <w:bookmarkStart w:id="0" w:name="_GoBack"/>
      <w:bookmarkEnd w:id="0"/>
    </w:p>
    <w:p w:rsidR="00035840" w:rsidRPr="00035840" w:rsidRDefault="00035840" w:rsidP="00035840">
      <w:pPr>
        <w:rPr>
          <w:lang w:eastAsia="ru-RU"/>
        </w:rPr>
        <w:sectPr w:rsidR="00035840" w:rsidRPr="00035840" w:rsidSect="00035840">
          <w:pgSz w:w="11906" w:h="16838"/>
          <w:pgMar w:top="1134" w:right="851" w:bottom="1134" w:left="719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0F2005" wp14:editId="3B4C146B">
                <wp:simplePos x="0" y="0"/>
                <wp:positionH relativeFrom="margin">
                  <wp:align>center</wp:align>
                </wp:positionH>
                <wp:positionV relativeFrom="paragraph">
                  <wp:posOffset>263525</wp:posOffset>
                </wp:positionV>
                <wp:extent cx="3450590" cy="47498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50590" cy="47498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5840" w:rsidRDefault="00035840" w:rsidP="0003584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035840">
                              <w:rPr>
                                <w:rFonts w:ascii="Impact" w:hAnsi="Impact"/>
                                <w:color w:val="FFFF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Будьте здоровы!</w:t>
                            </w:r>
                          </w:p>
                        </w:txbxContent>
                      </wps:txbx>
                      <wps:bodyPr wrap="square" numCol="1" fromWordArt="1">
                        <a:prstTxWarp prst="textWave4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F2005" id="Надпись 8" o:spid="_x0000_s1027" type="#_x0000_t202" style="position:absolute;margin-left:0;margin-top:20.75pt;width:271.7pt;height:37.4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" filled="f" stroked="f">
                <v:stroke joinstyle="round"/>
                <o:lock v:ext="edit" shapetype="t"/>
                <v:textbox style="mso-fit-shape-to-text:t">
                  <w:txbxContent>
                    <w:p w:rsidR="00035840" w:rsidRDefault="00035840" w:rsidP="0003584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035840">
                        <w:rPr>
                          <w:rFonts w:ascii="Impact" w:hAnsi="Impact"/>
                          <w:color w:val="FFFF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Будьте здоровы!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62DB" w:rsidRPr="00035840" w:rsidRDefault="00B162DB" w:rsidP="00035840">
      <w:pPr>
        <w:tabs>
          <w:tab w:val="left" w:pos="4020"/>
        </w:tabs>
      </w:pPr>
    </w:p>
    <w:sectPr w:rsidR="00B162DB" w:rsidRPr="00035840" w:rsidSect="0003584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336E3"/>
    <w:multiLevelType w:val="multilevel"/>
    <w:tmpl w:val="AE2A3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384CDA"/>
    <w:multiLevelType w:val="hybridMultilevel"/>
    <w:tmpl w:val="F8F8FB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230ACF"/>
    <w:multiLevelType w:val="hybridMultilevel"/>
    <w:tmpl w:val="82B60FA6"/>
    <w:lvl w:ilvl="0" w:tplc="04190009">
      <w:start w:val="1"/>
      <w:numFmt w:val="bullet"/>
      <w:lvlText w:val="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711D3E8C"/>
    <w:multiLevelType w:val="multilevel"/>
    <w:tmpl w:val="9C26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99"/>
    <w:rsid w:val="00035840"/>
    <w:rsid w:val="000A3F99"/>
    <w:rsid w:val="00B1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AE8AE-596E-4237-B01E-398D0C5A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03584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358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rsid w:val="00035840"/>
    <w:rPr>
      <w:color w:val="0000FF"/>
      <w:u w:val="single"/>
    </w:rPr>
  </w:style>
  <w:style w:type="character" w:styleId="a5">
    <w:name w:val="Strong"/>
    <w:qFormat/>
    <w:rsid w:val="00035840"/>
    <w:rPr>
      <w:b/>
      <w:bCs/>
    </w:rPr>
  </w:style>
  <w:style w:type="character" w:customStyle="1" w:styleId="40">
    <w:name w:val="Заголовок 4 Знак"/>
    <w:basedOn w:val="a0"/>
    <w:link w:val="4"/>
    <w:rsid w:val="000358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1">
    <w:name w:val="style1"/>
    <w:basedOn w:val="a"/>
    <w:rsid w:val="0003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1396</Words>
  <Characters>7958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2015-02-22T04:52:00Z</dcterms:created>
  <dcterms:modified xsi:type="dcterms:W3CDTF">2015-02-22T05:02:00Z</dcterms:modified>
</cp:coreProperties>
</file>